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E1" w:rsidRDefault="00FB70AF">
      <w:pPr>
        <w:rPr>
          <w:b/>
          <w:bCs/>
          <w:i/>
          <w:iCs/>
        </w:rPr>
      </w:pPr>
      <w:r w:rsidRPr="00FB70AF">
        <w:rPr>
          <w:b/>
          <w:bCs/>
          <w:i/>
          <w:iCs/>
        </w:rPr>
        <w:t>Inneres Kind</w:t>
      </w:r>
    </w:p>
    <w:p w:rsidR="00FB70AF" w:rsidRDefault="00FB70AF">
      <w:r>
        <w:t xml:space="preserve">Das innere Kind ist ein Persönlichkeitsanteil von Dir, der sich manchmal im Erwachsenen-Dasein als „störend“ zeigt. So nimmst Du vielleicht selbst wahr, dass deine Reaktionen nicht dem Lebensalter eines erwachsenen Menschen entsprechen. Das kann zum Beispiel bei Eifersuchtsdramen, Rachegedanken und unkontrollierten Wutausbrüche oder extremer Angst der Fall sein. </w:t>
      </w:r>
    </w:p>
    <w:p w:rsidR="00FB70AF" w:rsidRPr="00FB70AF" w:rsidRDefault="00FB70AF">
      <w:r>
        <w:t xml:space="preserve">In dieser Aufstellung kannst Du schauen, wie es diesem Persönlichkeitsanteil von Dir geht. Und was das „innere Kind“ braucht, damit es in den Frieden kommen kann. </w:t>
      </w:r>
      <w:bookmarkStart w:id="0" w:name="_GoBack"/>
      <w:bookmarkEnd w:id="0"/>
    </w:p>
    <w:sectPr w:rsidR="00FB70AF" w:rsidRPr="00FB7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AF"/>
    <w:rsid w:val="00045BE1"/>
    <w:rsid w:val="00FB7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A20D"/>
  <w15:chartTrackingRefBased/>
  <w15:docId w15:val="{DE88454D-A013-41C4-9486-40C05F5A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469</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Hueller</dc:creator>
  <cp:keywords/>
  <dc:description/>
  <cp:lastModifiedBy>Manuela Hueller</cp:lastModifiedBy>
  <cp:revision>1</cp:revision>
  <dcterms:created xsi:type="dcterms:W3CDTF">2019-11-10T21:41:00Z</dcterms:created>
  <dcterms:modified xsi:type="dcterms:W3CDTF">2019-11-10T21:46:00Z</dcterms:modified>
</cp:coreProperties>
</file>